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8C7" w:rsidRDefault="002968C7" w:rsidP="002968C7">
      <w:pPr>
        <w:ind w:left="284" w:firstLine="0"/>
      </w:pPr>
    </w:p>
    <w:p w:rsidR="002968C7" w:rsidRDefault="002968C7" w:rsidP="002968C7">
      <w:pPr>
        <w:ind w:left="284" w:firstLine="0"/>
      </w:pPr>
    </w:p>
    <w:p w:rsidR="002968C7" w:rsidRDefault="00A7462C" w:rsidP="002968C7">
      <w:pPr>
        <w:ind w:left="0" w:firstLine="0"/>
        <w:rPr>
          <w:sz w:val="44"/>
          <w:szCs w:val="44"/>
        </w:rPr>
      </w:pPr>
      <w:r w:rsidRPr="00A7462C">
        <w:rPr>
          <w:sz w:val="72"/>
          <w:szCs w:val="72"/>
        </w:rPr>
        <w:t>Sector agrícola:</w:t>
      </w:r>
      <w:r>
        <w:t xml:space="preserve"> </w:t>
      </w:r>
      <w:r w:rsidRPr="00A7462C">
        <w:rPr>
          <w:sz w:val="44"/>
          <w:szCs w:val="44"/>
        </w:rPr>
        <w:t>Ingresos de dólares en el 2014</w:t>
      </w:r>
    </w:p>
    <w:p w:rsidR="00AE3213" w:rsidRDefault="00AE3213" w:rsidP="002968C7">
      <w:pPr>
        <w:ind w:left="0" w:firstLine="0"/>
        <w:rPr>
          <w:sz w:val="44"/>
          <w:szCs w:val="44"/>
        </w:rPr>
      </w:pPr>
    </w:p>
    <w:p w:rsidR="00A7462C" w:rsidRPr="00A7462C" w:rsidRDefault="00A7462C" w:rsidP="00A7462C">
      <w:pPr>
        <w:ind w:left="0" w:firstLine="0"/>
        <w:rPr>
          <w:i/>
          <w:sz w:val="32"/>
          <w:szCs w:val="32"/>
        </w:rPr>
      </w:pPr>
      <w:r>
        <w:t>“</w:t>
      </w:r>
      <w:r>
        <w:rPr>
          <w:i/>
          <w:sz w:val="32"/>
          <w:szCs w:val="32"/>
        </w:rPr>
        <w:t>El campo va a mantener el flujo de dólares</w:t>
      </w:r>
      <w:r w:rsidRPr="00A7462C">
        <w:rPr>
          <w:i/>
          <w:sz w:val="32"/>
          <w:szCs w:val="32"/>
        </w:rPr>
        <w:t xml:space="preserve">, pero no </w:t>
      </w:r>
      <w:r>
        <w:rPr>
          <w:i/>
          <w:sz w:val="32"/>
          <w:szCs w:val="32"/>
        </w:rPr>
        <w:t>v</w:t>
      </w:r>
      <w:r w:rsidRPr="00A7462C">
        <w:rPr>
          <w:i/>
          <w:sz w:val="32"/>
          <w:szCs w:val="32"/>
        </w:rPr>
        <w:t>a</w:t>
      </w:r>
      <w:r>
        <w:rPr>
          <w:i/>
          <w:sz w:val="32"/>
          <w:szCs w:val="32"/>
        </w:rPr>
        <w:t xml:space="preserve"> a</w:t>
      </w:r>
      <w:r w:rsidRPr="00A7462C">
        <w:rPr>
          <w:i/>
          <w:sz w:val="32"/>
          <w:szCs w:val="32"/>
        </w:rPr>
        <w:t xml:space="preserve"> producir </w:t>
      </w:r>
      <w:r>
        <w:rPr>
          <w:i/>
          <w:sz w:val="32"/>
          <w:szCs w:val="32"/>
        </w:rPr>
        <w:t>“</w:t>
      </w:r>
      <w:r w:rsidRPr="00A7462C">
        <w:rPr>
          <w:i/>
          <w:sz w:val="32"/>
          <w:szCs w:val="32"/>
        </w:rPr>
        <w:t xml:space="preserve">un </w:t>
      </w:r>
      <w:r>
        <w:rPr>
          <w:i/>
          <w:sz w:val="32"/>
          <w:szCs w:val="32"/>
        </w:rPr>
        <w:t xml:space="preserve">nuevo gran aporte </w:t>
      </w:r>
      <w:r w:rsidRPr="00A7462C">
        <w:rPr>
          <w:i/>
          <w:sz w:val="32"/>
          <w:szCs w:val="32"/>
        </w:rPr>
        <w:t>de dólares</w:t>
      </w:r>
      <w:r>
        <w:rPr>
          <w:i/>
          <w:sz w:val="32"/>
          <w:szCs w:val="32"/>
        </w:rPr>
        <w:t xml:space="preserve"> en el 2014</w:t>
      </w:r>
      <w:r w:rsidRPr="00A7462C">
        <w:rPr>
          <w:i/>
          <w:sz w:val="32"/>
          <w:szCs w:val="32"/>
        </w:rPr>
        <w:t>”</w:t>
      </w:r>
    </w:p>
    <w:p w:rsidR="00A7462C" w:rsidRDefault="00A7462C" w:rsidP="00A7462C">
      <w:pPr>
        <w:ind w:left="0" w:firstLine="0"/>
      </w:pPr>
    </w:p>
    <w:p w:rsidR="00A7462C" w:rsidRPr="00A7462C" w:rsidRDefault="00A7462C" w:rsidP="00A7462C">
      <w:pPr>
        <w:pStyle w:val="Prrafodelista"/>
        <w:numPr>
          <w:ilvl w:val="0"/>
          <w:numId w:val="1"/>
        </w:numPr>
        <w:rPr>
          <w:b/>
        </w:rPr>
      </w:pPr>
      <w:r w:rsidRPr="00A7462C">
        <w:rPr>
          <w:b/>
        </w:rPr>
        <w:t>Ingresos de dólares 2013 vs. 2014</w:t>
      </w:r>
    </w:p>
    <w:p w:rsidR="002968C7" w:rsidRDefault="002968C7" w:rsidP="002968C7">
      <w:pPr>
        <w:ind w:left="284" w:firstLine="0"/>
      </w:pPr>
    </w:p>
    <w:p w:rsidR="008E6D10" w:rsidRDefault="002968C7" w:rsidP="002968C7">
      <w:pPr>
        <w:ind w:left="0" w:firstLine="0"/>
      </w:pPr>
      <w:r>
        <w:t>En el último trabajo analicé</w:t>
      </w:r>
      <w:r w:rsidR="005224F1">
        <w:t xml:space="preserve"> los </w:t>
      </w:r>
      <w:r>
        <w:t>buenos ingresos de divisas al país por parte de</w:t>
      </w:r>
      <w:r w:rsidR="005224F1">
        <w:t xml:space="preserve"> la </w:t>
      </w:r>
      <w:r>
        <w:t xml:space="preserve">exportación del complejo sojero </w:t>
      </w:r>
      <w:hyperlink r:id="rId5" w:history="1">
        <w:r w:rsidRPr="008B681D">
          <w:rPr>
            <w:rStyle w:val="Hipervnculo"/>
          </w:rPr>
          <w:t>http://agroblog.com.ar/agricultura/ingreso-de-dolares-por-exportaciones-del-complejo-sojero.html</w:t>
        </w:r>
      </w:hyperlink>
      <w:r>
        <w:t xml:space="preserve"> , el problema es que </w:t>
      </w:r>
      <w:r w:rsidR="005224F1">
        <w:t>si analizamo</w:t>
      </w:r>
      <w:r>
        <w:t xml:space="preserve">s el total del sector agrícola, contemplando las exportaciones de </w:t>
      </w:r>
      <w:r w:rsidR="005224F1">
        <w:t xml:space="preserve"> los 6</w:t>
      </w:r>
      <w:r>
        <w:t xml:space="preserve"> principales cultivos del país (Cuadro 1) concluiremos</w:t>
      </w:r>
      <w:r w:rsidR="005224F1">
        <w:t xml:space="preserve"> que la diferencia  </w:t>
      </w:r>
      <w:r>
        <w:t xml:space="preserve">de </w:t>
      </w:r>
      <w:r w:rsidR="005224F1">
        <w:t xml:space="preserve">ingreso final de dólares en </w:t>
      </w:r>
      <w:r>
        <w:t xml:space="preserve">el presente año, </w:t>
      </w:r>
      <w:r w:rsidR="005224F1">
        <w:t>comparada con el año 2013</w:t>
      </w:r>
      <w:r>
        <w:t>, no es significativo.</w:t>
      </w:r>
    </w:p>
    <w:p w:rsidR="005224F1" w:rsidRDefault="005224F1"/>
    <w:p w:rsidR="005224F1" w:rsidRDefault="005224F1"/>
    <w:p w:rsidR="005224F1" w:rsidRDefault="002968C7">
      <w:r>
        <w:t>Cuadro 1: Ingreso de dólares por exportaciones del sector agrícola 2013 vs 2014</w:t>
      </w:r>
    </w:p>
    <w:p w:rsidR="005224F1" w:rsidRDefault="005224F1"/>
    <w:p w:rsidR="005224F1" w:rsidRDefault="005224F1"/>
    <w:tbl>
      <w:tblPr>
        <w:tblStyle w:val="Tablaconcuadrcula"/>
        <w:tblW w:w="0" w:type="auto"/>
        <w:tblLook w:val="04A0"/>
      </w:tblPr>
      <w:tblGrid>
        <w:gridCol w:w="2161"/>
        <w:gridCol w:w="2161"/>
        <w:gridCol w:w="2307"/>
        <w:gridCol w:w="2015"/>
      </w:tblGrid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proofErr w:type="spellStart"/>
            <w:r>
              <w:t>IIngreso</w:t>
            </w:r>
            <w:proofErr w:type="spellEnd"/>
            <w:r>
              <w:t xml:space="preserve"> (</w:t>
            </w:r>
            <w:proofErr w:type="spellStart"/>
            <w:r>
              <w:t>Mill</w:t>
            </w:r>
            <w:proofErr w:type="spellEnd"/>
            <w:r>
              <w:t xml:space="preserve"> U$S) 2013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Ingreso 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  <w:p w:rsidR="005224F1" w:rsidRDefault="005224F1" w:rsidP="007F791F">
            <w:pPr>
              <w:ind w:left="0" w:firstLine="0"/>
              <w:jc w:val="center"/>
            </w:pPr>
            <w:r>
              <w:t>2014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Diferencia 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Subproducto de soja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11.848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14.115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2.267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Aceite de soja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4.375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5,200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825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Poroto de soja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4.632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5.448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816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Maíz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5.986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3.</w:t>
            </w:r>
            <w:r w:rsidR="00641887">
              <w:t>472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- 2.</w:t>
            </w:r>
            <w:r w:rsidR="00641887">
              <w:t>514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Trigo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785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450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- 335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Cebada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1.101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868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- 233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Sorgo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533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562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29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Girasol semilla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145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113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- 32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Aceite de Girasol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466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363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- 103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Pellet de Girasol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124</w:t>
            </w:r>
          </w:p>
        </w:tc>
        <w:tc>
          <w:tcPr>
            <w:tcW w:w="2307" w:type="dxa"/>
          </w:tcPr>
          <w:p w:rsidR="005224F1" w:rsidRDefault="0024637A" w:rsidP="007F791F">
            <w:pPr>
              <w:ind w:left="0" w:firstLine="0"/>
              <w:jc w:val="center"/>
            </w:pPr>
            <w:r>
              <w:t>115</w:t>
            </w:r>
          </w:p>
        </w:tc>
        <w:tc>
          <w:tcPr>
            <w:tcW w:w="2015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 xml:space="preserve">- </w:t>
            </w:r>
            <w:r w:rsidR="0024637A">
              <w:t>9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TOTAL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29.995</w:t>
            </w:r>
          </w:p>
        </w:tc>
        <w:tc>
          <w:tcPr>
            <w:tcW w:w="2307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30.</w:t>
            </w:r>
            <w:r w:rsidR="0024637A">
              <w:t>504</w:t>
            </w:r>
          </w:p>
        </w:tc>
        <w:tc>
          <w:tcPr>
            <w:tcW w:w="2015" w:type="dxa"/>
          </w:tcPr>
          <w:p w:rsidR="005224F1" w:rsidRPr="001158BA" w:rsidRDefault="00641887" w:rsidP="007F791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711</w:t>
            </w:r>
          </w:p>
        </w:tc>
      </w:tr>
    </w:tbl>
    <w:p w:rsidR="005224F1" w:rsidRDefault="00A7462C" w:rsidP="005224F1">
      <w:pPr>
        <w:ind w:left="0" w:firstLine="0"/>
      </w:pPr>
      <w:r>
        <w:t>Elaboración propia con datos del INDEC y SENASA</w:t>
      </w:r>
    </w:p>
    <w:p w:rsidR="005224F1" w:rsidRDefault="005224F1" w:rsidP="005224F1">
      <w:pPr>
        <w:ind w:left="0" w:firstLine="0"/>
      </w:pPr>
    </w:p>
    <w:p w:rsidR="005224F1" w:rsidRDefault="008919C8" w:rsidP="005224F1">
      <w:pPr>
        <w:ind w:left="0" w:firstLine="0"/>
      </w:pPr>
      <w:r>
        <w:t>La merma de ingreso de</w:t>
      </w:r>
      <w:r w:rsidR="00AE3213">
        <w:t xml:space="preserve"> dólares más importante</w:t>
      </w:r>
      <w:r w:rsidR="002968C7">
        <w:t xml:space="preserve"> es por</w:t>
      </w:r>
      <w:r w:rsidR="00AE3213">
        <w:t xml:space="preserve"> las exportación</w:t>
      </w:r>
      <w:r>
        <w:t xml:space="preserve"> de maíz, ya que no solo habrá </w:t>
      </w:r>
      <w:r w:rsidR="002968C7">
        <w:t xml:space="preserve">un menor volumen </w:t>
      </w:r>
      <w:r>
        <w:t xml:space="preserve">–en el año 2013 se exportaron </w:t>
      </w:r>
      <w:r w:rsidR="00641887">
        <w:t xml:space="preserve"> 20, millones de toneladas contra las 16 millones probables en el 2014- sino también un menor valor de la tonelada exportada, ya que de un promedio de </w:t>
      </w:r>
      <w:r w:rsidR="00AE3213">
        <w:t xml:space="preserve">venta de </w:t>
      </w:r>
      <w:r w:rsidR="00641887">
        <w:t>287 U$S/</w:t>
      </w:r>
      <w:proofErr w:type="spellStart"/>
      <w:r w:rsidR="00641887">
        <w:t>tn</w:t>
      </w:r>
      <w:proofErr w:type="spellEnd"/>
      <w:r w:rsidR="002968C7">
        <w:t xml:space="preserve"> el año pasado</w:t>
      </w:r>
      <w:r w:rsidR="00641887">
        <w:t>, pasaremos a exportar  a un valor aproximado de 217 U$S/</w:t>
      </w:r>
      <w:proofErr w:type="spellStart"/>
      <w:r w:rsidR="00641887">
        <w:t>tn</w:t>
      </w:r>
      <w:proofErr w:type="spellEnd"/>
      <w:r w:rsidR="00641887">
        <w:t>.</w:t>
      </w:r>
    </w:p>
    <w:p w:rsidR="00A7462C" w:rsidRDefault="00A7462C" w:rsidP="005224F1">
      <w:pPr>
        <w:ind w:left="0" w:firstLine="0"/>
      </w:pPr>
    </w:p>
    <w:p w:rsidR="00A7462C" w:rsidRDefault="00A7462C" w:rsidP="005224F1">
      <w:pPr>
        <w:ind w:left="0" w:firstLine="0"/>
      </w:pPr>
    </w:p>
    <w:p w:rsidR="00A7462C" w:rsidRPr="00A7462C" w:rsidRDefault="00A7462C" w:rsidP="00A7462C">
      <w:pPr>
        <w:pStyle w:val="Prrafodelista"/>
        <w:numPr>
          <w:ilvl w:val="0"/>
          <w:numId w:val="1"/>
        </w:numPr>
        <w:rPr>
          <w:b/>
        </w:rPr>
      </w:pPr>
      <w:r w:rsidRPr="00A7462C">
        <w:rPr>
          <w:b/>
        </w:rPr>
        <w:t>Aporte de retenciones del sector agrícola</w:t>
      </w:r>
    </w:p>
    <w:p w:rsidR="00A7462C" w:rsidRPr="008919C8" w:rsidRDefault="00A7462C" w:rsidP="00A7462C">
      <w:pPr>
        <w:pStyle w:val="Prrafodelista"/>
        <w:ind w:left="644" w:firstLine="0"/>
      </w:pPr>
    </w:p>
    <w:p w:rsidR="00A7462C" w:rsidRDefault="002968C7" w:rsidP="005224F1">
      <w:pPr>
        <w:ind w:left="0" w:firstLine="0"/>
      </w:pPr>
      <w:r>
        <w:t>Con este dato podemos calcular (Cuadro 2)  lo que recaudaría el Gobierno por</w:t>
      </w:r>
      <w:r w:rsidR="005224F1">
        <w:t xml:space="preserve"> retenciones</w:t>
      </w:r>
      <w:r>
        <w:t>.</w:t>
      </w:r>
    </w:p>
    <w:p w:rsidR="002968C7" w:rsidRDefault="002968C7" w:rsidP="005224F1">
      <w:pPr>
        <w:ind w:left="0" w:firstLine="0"/>
      </w:pPr>
      <w:r>
        <w:lastRenderedPageBreak/>
        <w:t>Cuadro 2: Aporte de retenciones del sector agrícola en el 2014</w:t>
      </w:r>
    </w:p>
    <w:p w:rsidR="005224F1" w:rsidRDefault="005224F1" w:rsidP="005224F1">
      <w:pPr>
        <w:ind w:left="0" w:firstLine="0"/>
      </w:pPr>
    </w:p>
    <w:tbl>
      <w:tblPr>
        <w:tblStyle w:val="Tablaconcuadrcula"/>
        <w:tblW w:w="0" w:type="auto"/>
        <w:tblLook w:val="04A0"/>
      </w:tblPr>
      <w:tblGrid>
        <w:gridCol w:w="2161"/>
        <w:gridCol w:w="2161"/>
        <w:gridCol w:w="1598"/>
        <w:gridCol w:w="2724"/>
      </w:tblGrid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Ingreso 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Retenciones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Retenciones 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Subproducto de soja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14.115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32 %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4.517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Aceite de soja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5,200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32 %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1.664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Poroto de soja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5.448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35 %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1.907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Maíz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3.</w:t>
            </w:r>
            <w:r w:rsidR="00641887">
              <w:t>472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20 %</w:t>
            </w:r>
          </w:p>
        </w:tc>
        <w:tc>
          <w:tcPr>
            <w:tcW w:w="2724" w:type="dxa"/>
          </w:tcPr>
          <w:p w:rsidR="005224F1" w:rsidRDefault="0024637A" w:rsidP="007F791F">
            <w:pPr>
              <w:ind w:left="0" w:firstLine="0"/>
              <w:jc w:val="center"/>
            </w:pPr>
            <w:r>
              <w:t>6</w:t>
            </w:r>
            <w:r w:rsidR="00641887">
              <w:t>94,4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Trigo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450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23 %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103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Cebada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868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20 %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173,6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Sorgo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562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20 %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112,4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Girasol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113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32%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36,2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Aceite de Girasol</w:t>
            </w:r>
          </w:p>
        </w:tc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363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30 %</w:t>
            </w:r>
          </w:p>
        </w:tc>
        <w:tc>
          <w:tcPr>
            <w:tcW w:w="2724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109</w:t>
            </w:r>
          </w:p>
        </w:tc>
      </w:tr>
      <w:tr w:rsidR="005224F1" w:rsidTr="007F791F">
        <w:tc>
          <w:tcPr>
            <w:tcW w:w="2161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Pellet de Girasol</w:t>
            </w:r>
          </w:p>
        </w:tc>
        <w:tc>
          <w:tcPr>
            <w:tcW w:w="2161" w:type="dxa"/>
          </w:tcPr>
          <w:p w:rsidR="005224F1" w:rsidRDefault="0024637A" w:rsidP="007F791F">
            <w:pPr>
              <w:ind w:left="0" w:firstLine="0"/>
              <w:jc w:val="center"/>
            </w:pPr>
            <w:r>
              <w:t>115</w:t>
            </w:r>
          </w:p>
        </w:tc>
        <w:tc>
          <w:tcPr>
            <w:tcW w:w="1598" w:type="dxa"/>
          </w:tcPr>
          <w:p w:rsidR="005224F1" w:rsidRDefault="005224F1" w:rsidP="007F791F">
            <w:pPr>
              <w:ind w:left="0" w:firstLine="0"/>
              <w:jc w:val="center"/>
            </w:pPr>
            <w:r>
              <w:t>30 %</w:t>
            </w:r>
          </w:p>
        </w:tc>
        <w:tc>
          <w:tcPr>
            <w:tcW w:w="2724" w:type="dxa"/>
          </w:tcPr>
          <w:p w:rsidR="005224F1" w:rsidRDefault="0024637A" w:rsidP="007F791F">
            <w:pPr>
              <w:ind w:left="0" w:firstLine="0"/>
              <w:jc w:val="center"/>
            </w:pPr>
            <w:r>
              <w:t>34,5</w:t>
            </w:r>
          </w:p>
        </w:tc>
      </w:tr>
      <w:tr w:rsidR="005224F1" w:rsidTr="007F791F">
        <w:tc>
          <w:tcPr>
            <w:tcW w:w="5920" w:type="dxa"/>
            <w:gridSpan w:val="3"/>
          </w:tcPr>
          <w:p w:rsidR="005224F1" w:rsidRPr="00AE3213" w:rsidRDefault="005224F1" w:rsidP="007F791F">
            <w:pPr>
              <w:ind w:left="0" w:firstLine="0"/>
              <w:jc w:val="center"/>
              <w:rPr>
                <w:b/>
              </w:rPr>
            </w:pPr>
            <w:r w:rsidRPr="00AE3213">
              <w:rPr>
                <w:b/>
              </w:rPr>
              <w:t>Total (</w:t>
            </w:r>
            <w:proofErr w:type="spellStart"/>
            <w:r w:rsidRPr="00AE3213">
              <w:rPr>
                <w:b/>
              </w:rPr>
              <w:t>Mill</w:t>
            </w:r>
            <w:proofErr w:type="spellEnd"/>
            <w:r w:rsidRPr="00AE3213">
              <w:rPr>
                <w:b/>
              </w:rPr>
              <w:t xml:space="preserve"> U$S)</w:t>
            </w:r>
          </w:p>
        </w:tc>
        <w:tc>
          <w:tcPr>
            <w:tcW w:w="2724" w:type="dxa"/>
          </w:tcPr>
          <w:p w:rsidR="005224F1" w:rsidRPr="00AE3213" w:rsidRDefault="005224F1" w:rsidP="007F791F">
            <w:pPr>
              <w:ind w:left="0" w:firstLine="0"/>
              <w:jc w:val="center"/>
              <w:rPr>
                <w:b/>
              </w:rPr>
            </w:pPr>
            <w:r w:rsidRPr="00AE3213">
              <w:rPr>
                <w:b/>
              </w:rPr>
              <w:t>9.3</w:t>
            </w:r>
            <w:r w:rsidR="00641887" w:rsidRPr="00AE3213">
              <w:rPr>
                <w:b/>
              </w:rPr>
              <w:t>51,1</w:t>
            </w:r>
          </w:p>
        </w:tc>
      </w:tr>
    </w:tbl>
    <w:p w:rsidR="00AE3213" w:rsidRDefault="00AE3213" w:rsidP="00AE3213">
      <w:pPr>
        <w:ind w:left="0" w:firstLine="0"/>
      </w:pPr>
      <w:r>
        <w:t xml:space="preserve">Elaboración propia </w:t>
      </w:r>
    </w:p>
    <w:p w:rsidR="005224F1" w:rsidRDefault="005224F1" w:rsidP="005224F1">
      <w:pPr>
        <w:ind w:left="0" w:firstLine="0"/>
      </w:pPr>
    </w:p>
    <w:p w:rsidR="00AE3213" w:rsidRDefault="00AE3213" w:rsidP="005224F1">
      <w:pPr>
        <w:ind w:left="0" w:firstLine="0"/>
      </w:pPr>
    </w:p>
    <w:p w:rsidR="00952A7D" w:rsidRPr="00A7462C" w:rsidRDefault="00952A7D" w:rsidP="00A7462C">
      <w:pPr>
        <w:pStyle w:val="Prrafodelista"/>
        <w:numPr>
          <w:ilvl w:val="0"/>
          <w:numId w:val="1"/>
        </w:numPr>
        <w:rPr>
          <w:b/>
        </w:rPr>
      </w:pPr>
      <w:r w:rsidRPr="00A7462C">
        <w:rPr>
          <w:b/>
        </w:rPr>
        <w:t xml:space="preserve">Conclusión: </w:t>
      </w:r>
    </w:p>
    <w:p w:rsidR="00A7462C" w:rsidRDefault="00A7462C" w:rsidP="00A7462C"/>
    <w:p w:rsidR="005224F1" w:rsidRDefault="00A7462C" w:rsidP="00A7462C">
      <w:pPr>
        <w:ind w:left="0" w:firstLine="0"/>
      </w:pPr>
      <w:r>
        <w:t xml:space="preserve">Se va a mantener el flujo de </w:t>
      </w:r>
      <w:proofErr w:type="spellStart"/>
      <w:r>
        <w:t>agrodólares</w:t>
      </w:r>
      <w:proofErr w:type="spellEnd"/>
      <w:r>
        <w:t xml:space="preserve"> en el 2014</w:t>
      </w:r>
      <w:r w:rsidR="00952A7D">
        <w:t xml:space="preserve">. El campo va a repetir </w:t>
      </w:r>
      <w:r>
        <w:t xml:space="preserve">un buen aporte </w:t>
      </w:r>
      <w:r w:rsidR="00952A7D">
        <w:t>a la economía, pero no a producir un “nuevo gran aporte” de dólares.</w:t>
      </w:r>
    </w:p>
    <w:p w:rsidR="00952A7D" w:rsidRDefault="00952A7D" w:rsidP="00A7462C">
      <w:pPr>
        <w:ind w:left="0" w:firstLine="0"/>
      </w:pPr>
      <w:r>
        <w:t>Esto prende una luz roja</w:t>
      </w:r>
      <w:r w:rsidR="00A7462C">
        <w:t>,</w:t>
      </w:r>
      <w:r>
        <w:t xml:space="preserve"> ya que de aumentarse –como estiman algunas consultaras- el 3,1 % las necesidades de divisas para la importación</w:t>
      </w:r>
      <w:r w:rsidR="00E32A7D">
        <w:t xml:space="preserve"> y al mantenerse el aporte</w:t>
      </w:r>
      <w:r w:rsidR="00641887">
        <w:t xml:space="preserve"> de d</w:t>
      </w:r>
      <w:r w:rsidR="00E32A7D">
        <w:t>ólares por parte del sector agroindustrial</w:t>
      </w:r>
      <w:r w:rsidR="00A7462C">
        <w:t xml:space="preserve"> –los demás sectores aportaran igual o menos dólares- </w:t>
      </w:r>
      <w:r>
        <w:t xml:space="preserve"> se abre un nuevo interrogante</w:t>
      </w:r>
      <w:r w:rsidR="00E32A7D">
        <w:t xml:space="preserve"> </w:t>
      </w:r>
      <w:r w:rsidR="00A7462C">
        <w:t>con el superávit de la balanza comercial.</w:t>
      </w:r>
    </w:p>
    <w:sectPr w:rsidR="00952A7D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95453"/>
    <w:multiLevelType w:val="hybridMultilevel"/>
    <w:tmpl w:val="043E28EE"/>
    <w:lvl w:ilvl="0" w:tplc="B4DCE0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24F1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1CE0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37A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8C7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0BBE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2FDF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24F1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1887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0733C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24DB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19C8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2A7D"/>
    <w:rsid w:val="0095456D"/>
    <w:rsid w:val="00955A20"/>
    <w:rsid w:val="00955B00"/>
    <w:rsid w:val="00955E05"/>
    <w:rsid w:val="00957A9D"/>
    <w:rsid w:val="009610FE"/>
    <w:rsid w:val="00961BA0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5045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462C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3213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1FCE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2A7D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224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968C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A746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groblog.com.ar/agricultura/ingreso-de-dolares-por-exportaciones-del-complejo-sojer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9</cp:revision>
  <dcterms:created xsi:type="dcterms:W3CDTF">2014-04-03T11:13:00Z</dcterms:created>
  <dcterms:modified xsi:type="dcterms:W3CDTF">2014-04-10T23:46:00Z</dcterms:modified>
</cp:coreProperties>
</file>