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EAD" w:rsidRDefault="00976068" w:rsidP="00AB6526">
      <w:pPr>
        <w:ind w:left="0" w:firstLine="0"/>
        <w:rPr>
          <w:sz w:val="52"/>
          <w:szCs w:val="52"/>
        </w:rPr>
      </w:pPr>
      <w:r w:rsidRPr="00AB6526">
        <w:rPr>
          <w:sz w:val="52"/>
          <w:szCs w:val="52"/>
        </w:rPr>
        <w:t>¿Se vendió menos soja?</w:t>
      </w:r>
    </w:p>
    <w:p w:rsidR="00760EAD" w:rsidRDefault="00760EAD" w:rsidP="00AB6526">
      <w:pPr>
        <w:ind w:left="0" w:firstLine="0"/>
        <w:rPr>
          <w:sz w:val="52"/>
          <w:szCs w:val="52"/>
        </w:rPr>
      </w:pPr>
      <w:r>
        <w:rPr>
          <w:sz w:val="52"/>
          <w:szCs w:val="52"/>
        </w:rPr>
        <w:t xml:space="preserve"> </w:t>
      </w:r>
    </w:p>
    <w:p w:rsidR="00AB6526" w:rsidRDefault="00AB6526" w:rsidP="00AB6526">
      <w:pPr>
        <w:ind w:left="0" w:firstLine="0"/>
        <w:rPr>
          <w:i/>
          <w:sz w:val="28"/>
          <w:szCs w:val="28"/>
        </w:rPr>
      </w:pPr>
      <w:r>
        <w:t>“</w:t>
      </w:r>
      <w:r w:rsidRPr="00AB6526">
        <w:rPr>
          <w:i/>
          <w:sz w:val="28"/>
          <w:szCs w:val="28"/>
        </w:rPr>
        <w:t>El cambi</w:t>
      </w:r>
      <w:r>
        <w:rPr>
          <w:i/>
          <w:sz w:val="28"/>
          <w:szCs w:val="28"/>
        </w:rPr>
        <w:t xml:space="preserve">o </w:t>
      </w:r>
      <w:r w:rsidR="0068262A">
        <w:rPr>
          <w:i/>
          <w:sz w:val="28"/>
          <w:szCs w:val="28"/>
        </w:rPr>
        <w:t xml:space="preserve">en el sistema </w:t>
      </w:r>
      <w:r>
        <w:rPr>
          <w:i/>
          <w:sz w:val="28"/>
          <w:szCs w:val="28"/>
        </w:rPr>
        <w:t>comer</w:t>
      </w:r>
      <w:r w:rsidR="0068262A">
        <w:rPr>
          <w:i/>
          <w:sz w:val="28"/>
          <w:szCs w:val="28"/>
        </w:rPr>
        <w:t>cial de no respetar el precio</w:t>
      </w:r>
      <w:r>
        <w:rPr>
          <w:i/>
          <w:sz w:val="28"/>
          <w:szCs w:val="28"/>
        </w:rPr>
        <w:t xml:space="preserve"> pizarra </w:t>
      </w:r>
      <w:r w:rsidRPr="00AB6526">
        <w:rPr>
          <w:i/>
          <w:sz w:val="28"/>
          <w:szCs w:val="28"/>
        </w:rPr>
        <w:t>por parte de los compradores</w:t>
      </w:r>
      <w:r>
        <w:rPr>
          <w:i/>
          <w:sz w:val="28"/>
          <w:szCs w:val="28"/>
        </w:rPr>
        <w:t xml:space="preserve"> en </w:t>
      </w:r>
      <w:r w:rsidRPr="00AB6526">
        <w:rPr>
          <w:i/>
          <w:sz w:val="28"/>
          <w:szCs w:val="28"/>
        </w:rPr>
        <w:t xml:space="preserve"> la</w:t>
      </w:r>
      <w:r>
        <w:rPr>
          <w:i/>
          <w:sz w:val="28"/>
          <w:szCs w:val="28"/>
        </w:rPr>
        <w:t>s</w:t>
      </w:r>
      <w:r w:rsidRPr="00AB6526">
        <w:rPr>
          <w:i/>
          <w:sz w:val="28"/>
          <w:szCs w:val="28"/>
        </w:rPr>
        <w:t xml:space="preserve"> “entrega</w:t>
      </w:r>
      <w:r>
        <w:rPr>
          <w:i/>
          <w:sz w:val="28"/>
          <w:szCs w:val="28"/>
        </w:rPr>
        <w:t>s</w:t>
      </w:r>
      <w:r w:rsidRPr="00AB6526">
        <w:rPr>
          <w:i/>
          <w:sz w:val="28"/>
          <w:szCs w:val="28"/>
        </w:rPr>
        <w:t xml:space="preserve"> a fijar”</w:t>
      </w:r>
      <w:r>
        <w:rPr>
          <w:i/>
          <w:sz w:val="28"/>
          <w:szCs w:val="28"/>
        </w:rPr>
        <w:t xml:space="preserve">, </w:t>
      </w:r>
      <w:r w:rsidR="0068262A">
        <w:rPr>
          <w:i/>
          <w:sz w:val="28"/>
          <w:szCs w:val="28"/>
        </w:rPr>
        <w:t xml:space="preserve">desalentó la entrega de granos por parte de la producción, modificando el </w:t>
      </w:r>
      <w:r>
        <w:rPr>
          <w:i/>
          <w:sz w:val="28"/>
          <w:szCs w:val="28"/>
        </w:rPr>
        <w:t xml:space="preserve"> resultado final de </w:t>
      </w:r>
      <w:r w:rsidRPr="00AB6526">
        <w:rPr>
          <w:i/>
          <w:sz w:val="28"/>
          <w:szCs w:val="28"/>
        </w:rPr>
        <w:t xml:space="preserve"> compra</w:t>
      </w:r>
      <w:r w:rsidR="0068262A">
        <w:rPr>
          <w:i/>
          <w:sz w:val="28"/>
          <w:szCs w:val="28"/>
        </w:rPr>
        <w:t>s de la industria.</w:t>
      </w:r>
      <w:r w:rsidRPr="00AB6526">
        <w:rPr>
          <w:i/>
          <w:sz w:val="28"/>
          <w:szCs w:val="28"/>
        </w:rPr>
        <w:t>”</w:t>
      </w:r>
    </w:p>
    <w:p w:rsidR="00AB6526" w:rsidRPr="00AB6526" w:rsidRDefault="00AB6526" w:rsidP="00AB6526">
      <w:pPr>
        <w:ind w:left="0" w:firstLine="0"/>
        <w:rPr>
          <w:i/>
          <w:sz w:val="28"/>
          <w:szCs w:val="28"/>
        </w:rPr>
      </w:pPr>
    </w:p>
    <w:p w:rsidR="00976068" w:rsidRDefault="00976068" w:rsidP="00AB6526">
      <w:pPr>
        <w:ind w:left="0" w:firstLine="0"/>
      </w:pPr>
    </w:p>
    <w:p w:rsidR="00976068" w:rsidRDefault="00DB1529" w:rsidP="00AB6526">
      <w:pPr>
        <w:ind w:left="0" w:firstLine="0"/>
      </w:pPr>
      <w:r>
        <w:t>En este trabajo vamos analizar distintos índices para saber cómo es el  comporta</w:t>
      </w:r>
      <w:r w:rsidR="0068262A">
        <w:t>miento comercial de la soja en</w:t>
      </w:r>
      <w:r>
        <w:t xml:space="preserve"> la actual campaña.</w:t>
      </w:r>
    </w:p>
    <w:p w:rsidR="00DB1529" w:rsidRDefault="00DB1529" w:rsidP="00AB6526">
      <w:pPr>
        <w:ind w:left="0" w:firstLine="0"/>
      </w:pPr>
    </w:p>
    <w:p w:rsidR="00DB1529" w:rsidRDefault="00DB1529" w:rsidP="00AB6526">
      <w:pPr>
        <w:pStyle w:val="Prrafodelista"/>
        <w:numPr>
          <w:ilvl w:val="0"/>
          <w:numId w:val="1"/>
        </w:numPr>
        <w:ind w:left="0" w:firstLine="0"/>
        <w:rPr>
          <w:b/>
        </w:rPr>
      </w:pPr>
      <w:r w:rsidRPr="00AB6526">
        <w:rPr>
          <w:b/>
        </w:rPr>
        <w:t>Liquidación de divisas por par</w:t>
      </w:r>
      <w:r w:rsidR="00AB6526">
        <w:rPr>
          <w:b/>
        </w:rPr>
        <w:t>te del sector agroexportador.</w:t>
      </w:r>
    </w:p>
    <w:p w:rsidR="00AB6526" w:rsidRPr="00AB6526" w:rsidRDefault="00AB6526" w:rsidP="00AB6526">
      <w:pPr>
        <w:pStyle w:val="Prrafodelista"/>
        <w:ind w:left="0" w:firstLine="0"/>
        <w:rPr>
          <w:b/>
        </w:rPr>
      </w:pPr>
    </w:p>
    <w:p w:rsidR="00DB1529" w:rsidRDefault="00DB1529" w:rsidP="00AB6526">
      <w:pPr>
        <w:ind w:left="0" w:firstLine="0"/>
      </w:pPr>
      <w:r>
        <w:t>En este punto podemos observar que la liquidaci</w:t>
      </w:r>
      <w:r w:rsidR="005A0DC3">
        <w:t xml:space="preserve">ón de divisas de este año es </w:t>
      </w:r>
      <w:r w:rsidR="00D85CF1">
        <w:t>de 681 millones de dólares superior</w:t>
      </w:r>
      <w:r w:rsidR="005A0DC3">
        <w:t xml:space="preserve"> que </w:t>
      </w:r>
      <w:r w:rsidR="00D85CF1">
        <w:t>en la misma época d</w:t>
      </w:r>
      <w:r w:rsidR="005A0DC3">
        <w:t>el anterior.</w:t>
      </w:r>
    </w:p>
    <w:p w:rsidR="005A0DC3" w:rsidRDefault="005A0DC3" w:rsidP="00AB6526">
      <w:pPr>
        <w:ind w:left="0" w:firstLine="0"/>
      </w:pPr>
    </w:p>
    <w:p w:rsidR="005A0DC3" w:rsidRDefault="005A0DC3" w:rsidP="00AB6526">
      <w:pPr>
        <w:ind w:left="0" w:firstLine="0"/>
      </w:pPr>
      <w:r>
        <w:t>Cuadro 1: Liquidación de divisas del sector agroexportador</w:t>
      </w:r>
    </w:p>
    <w:p w:rsidR="00DB1529" w:rsidRDefault="00DB1529" w:rsidP="00AB6526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2931"/>
        <w:gridCol w:w="3099"/>
        <w:gridCol w:w="2333"/>
      </w:tblGrid>
      <w:tr w:rsidR="005A0DC3" w:rsidTr="009715B0">
        <w:tc>
          <w:tcPr>
            <w:tcW w:w="6030" w:type="dxa"/>
            <w:gridSpan w:val="2"/>
          </w:tcPr>
          <w:p w:rsidR="005A0DC3" w:rsidRDefault="005A0DC3" w:rsidP="005A0DC3">
            <w:pPr>
              <w:ind w:left="0" w:firstLine="0"/>
              <w:jc w:val="center"/>
            </w:pPr>
            <w:r>
              <w:t>Liquidación de divisas del sector</w:t>
            </w:r>
          </w:p>
          <w:p w:rsidR="005A0DC3" w:rsidRDefault="005A0DC3" w:rsidP="005A0DC3">
            <w:pPr>
              <w:ind w:left="0" w:firstLine="0"/>
              <w:jc w:val="center"/>
            </w:pPr>
            <w:r>
              <w:t>agroexportador (U$S)</w:t>
            </w:r>
          </w:p>
        </w:tc>
        <w:tc>
          <w:tcPr>
            <w:tcW w:w="2333" w:type="dxa"/>
            <w:vMerge w:val="restart"/>
          </w:tcPr>
          <w:p w:rsidR="005A0DC3" w:rsidRDefault="005A0DC3" w:rsidP="005A0DC3">
            <w:pPr>
              <w:ind w:left="0" w:firstLine="0"/>
              <w:jc w:val="center"/>
            </w:pPr>
          </w:p>
          <w:p w:rsidR="005A0DC3" w:rsidRDefault="005A0DC3" w:rsidP="005A0DC3">
            <w:pPr>
              <w:ind w:left="0" w:firstLine="0"/>
              <w:jc w:val="center"/>
            </w:pPr>
            <w:r>
              <w:t>Diferencia (U$S)</w:t>
            </w:r>
          </w:p>
        </w:tc>
      </w:tr>
      <w:tr w:rsidR="00757D48" w:rsidTr="004249ED">
        <w:tc>
          <w:tcPr>
            <w:tcW w:w="2931" w:type="dxa"/>
          </w:tcPr>
          <w:p w:rsidR="00757D48" w:rsidRDefault="00757D48" w:rsidP="005A0DC3">
            <w:pPr>
              <w:ind w:left="0" w:firstLine="0"/>
              <w:jc w:val="center"/>
            </w:pPr>
            <w:r>
              <w:t>Desde el 2/1/2013 al 10/5/2013</w:t>
            </w:r>
          </w:p>
        </w:tc>
        <w:tc>
          <w:tcPr>
            <w:tcW w:w="3099" w:type="dxa"/>
          </w:tcPr>
          <w:p w:rsidR="00757D48" w:rsidRDefault="00757D48" w:rsidP="005A0DC3">
            <w:pPr>
              <w:ind w:left="0" w:firstLine="0"/>
              <w:jc w:val="center"/>
            </w:pPr>
            <w:r>
              <w:t>Desde el 2/1/2014 al 9/5/2014</w:t>
            </w:r>
          </w:p>
        </w:tc>
        <w:tc>
          <w:tcPr>
            <w:tcW w:w="2333" w:type="dxa"/>
            <w:vMerge/>
          </w:tcPr>
          <w:p w:rsidR="00757D48" w:rsidRDefault="00757D48" w:rsidP="005A0DC3">
            <w:pPr>
              <w:ind w:left="0" w:firstLine="0"/>
              <w:jc w:val="center"/>
            </w:pPr>
          </w:p>
        </w:tc>
      </w:tr>
      <w:tr w:rsidR="004249ED" w:rsidTr="004249ED">
        <w:tc>
          <w:tcPr>
            <w:tcW w:w="2931" w:type="dxa"/>
          </w:tcPr>
          <w:p w:rsidR="004249ED" w:rsidRDefault="004249ED" w:rsidP="005A0DC3">
            <w:pPr>
              <w:ind w:left="0" w:firstLine="0"/>
              <w:jc w:val="center"/>
            </w:pPr>
            <w:r>
              <w:t>8.065.127.213</w:t>
            </w:r>
          </w:p>
        </w:tc>
        <w:tc>
          <w:tcPr>
            <w:tcW w:w="3099" w:type="dxa"/>
          </w:tcPr>
          <w:p w:rsidR="004249ED" w:rsidRDefault="004249ED" w:rsidP="005A0DC3">
            <w:pPr>
              <w:ind w:left="0" w:firstLine="0"/>
              <w:jc w:val="center"/>
            </w:pPr>
            <w:r>
              <w:t>8.746.978.275</w:t>
            </w:r>
          </w:p>
        </w:tc>
        <w:tc>
          <w:tcPr>
            <w:tcW w:w="2333" w:type="dxa"/>
          </w:tcPr>
          <w:p w:rsidR="004249ED" w:rsidRDefault="00757D48" w:rsidP="005A0DC3">
            <w:pPr>
              <w:ind w:left="0" w:firstLine="0"/>
              <w:jc w:val="center"/>
            </w:pPr>
            <w:r>
              <w:t>681.851.062</w:t>
            </w:r>
          </w:p>
        </w:tc>
      </w:tr>
    </w:tbl>
    <w:p w:rsidR="00DB1529" w:rsidRDefault="005A0DC3" w:rsidP="00AB6526">
      <w:pPr>
        <w:ind w:left="0" w:firstLine="0"/>
      </w:pPr>
      <w:r>
        <w:t>Elaboración propia con datos Bolsa de Comercio de Rosario</w:t>
      </w:r>
    </w:p>
    <w:p w:rsidR="00976068" w:rsidRDefault="00976068" w:rsidP="00AB6526">
      <w:pPr>
        <w:ind w:left="0" w:firstLine="0"/>
      </w:pPr>
    </w:p>
    <w:p w:rsidR="00976068" w:rsidRDefault="00757D48" w:rsidP="00AB6526">
      <w:pPr>
        <w:ind w:left="0" w:firstLine="0"/>
      </w:pPr>
      <w:r>
        <w:t>La cifra coincide con el aporte de dólares que habíamos calculado en nuestro trabajo  anterior</w:t>
      </w:r>
    </w:p>
    <w:p w:rsidR="00976068" w:rsidRDefault="007B4769" w:rsidP="00AB6526">
      <w:pPr>
        <w:ind w:left="0" w:firstLine="0"/>
      </w:pPr>
      <w:hyperlink r:id="rId5" w:history="1">
        <w:r w:rsidR="00757D48" w:rsidRPr="00835C00">
          <w:rPr>
            <w:rStyle w:val="Hipervnculo"/>
          </w:rPr>
          <w:t>http://agroblog.com.ar/agricultura/ingreso-de-dolares-por-exportaciones-del-complejo-sojero.html</w:t>
        </w:r>
      </w:hyperlink>
      <w:r w:rsidR="00D85CF1">
        <w:t xml:space="preserve"> donde habíamos estimado</w:t>
      </w:r>
      <w:r w:rsidR="00757D48">
        <w:t xml:space="preserve"> hasta fin de Mayo un ingreso de dólares para la exportación del complejo sojero de 8.746 millones de dólares.</w:t>
      </w:r>
    </w:p>
    <w:p w:rsidR="00757D48" w:rsidRDefault="00757D48" w:rsidP="00AB6526">
      <w:pPr>
        <w:ind w:left="0" w:firstLine="0"/>
      </w:pPr>
    </w:p>
    <w:p w:rsidR="00757D48" w:rsidRPr="00AB6526" w:rsidRDefault="00757D48" w:rsidP="00AB6526">
      <w:pPr>
        <w:pStyle w:val="Prrafodelista"/>
        <w:numPr>
          <w:ilvl w:val="0"/>
          <w:numId w:val="1"/>
        </w:numPr>
        <w:ind w:left="0" w:firstLine="0"/>
        <w:rPr>
          <w:b/>
        </w:rPr>
      </w:pPr>
      <w:r w:rsidRPr="00AB6526">
        <w:rPr>
          <w:b/>
        </w:rPr>
        <w:t>Avance de la cosecha.</w:t>
      </w:r>
    </w:p>
    <w:p w:rsidR="004E5E61" w:rsidRDefault="004E5E61" w:rsidP="00AB6526">
      <w:pPr>
        <w:pStyle w:val="Prrafodelista"/>
        <w:ind w:left="0" w:firstLine="0"/>
      </w:pPr>
    </w:p>
    <w:p w:rsidR="00757D48" w:rsidRDefault="0068262A" w:rsidP="00AB6526">
      <w:pPr>
        <w:ind w:left="0" w:firstLine="0"/>
      </w:pPr>
      <w:r>
        <w:t>E</w:t>
      </w:r>
      <w:r w:rsidR="00757D48">
        <w:t xml:space="preserve">l avance de la cosecha 2013/14 es de un 65 </w:t>
      </w:r>
      <w:proofErr w:type="gramStart"/>
      <w:r w:rsidR="00757D48">
        <w:t>% ,</w:t>
      </w:r>
      <w:proofErr w:type="gramEnd"/>
      <w:r w:rsidR="00757D48">
        <w:t xml:space="preserve"> es decir un 10 % menor si la c</w:t>
      </w:r>
      <w:r>
        <w:t>omparamos con la campaña 2012/13</w:t>
      </w:r>
      <w:r w:rsidR="00757D48">
        <w:t xml:space="preserve"> para la misma época </w:t>
      </w:r>
      <w:r>
        <w:t>del año</w:t>
      </w:r>
      <w:r w:rsidR="00757D48">
        <w:t>(Cuadro 2). Esto se debe a dos factores, el primero las condiciones climáticas de alta humedad y segundo una mayor cantidad de hectáreas sembradas en forma tardía.</w:t>
      </w:r>
    </w:p>
    <w:p w:rsidR="005A0DC3" w:rsidRDefault="005A0DC3" w:rsidP="00AB6526">
      <w:pPr>
        <w:ind w:left="0" w:firstLine="0"/>
      </w:pPr>
    </w:p>
    <w:p w:rsidR="00757D48" w:rsidRDefault="005A0DC3" w:rsidP="00AB6526">
      <w:pPr>
        <w:ind w:left="0" w:firstLine="0"/>
      </w:pPr>
      <w:r>
        <w:t xml:space="preserve"> Cuadro 2: Soja en el campo por menor avance de cosecha 2013/14 vs 2012/13</w:t>
      </w:r>
    </w:p>
    <w:p w:rsidR="005A0DC3" w:rsidRDefault="005A0DC3" w:rsidP="00AB6526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5138"/>
        <w:gridCol w:w="3225"/>
      </w:tblGrid>
      <w:tr w:rsidR="00757D48" w:rsidTr="00757D48">
        <w:tc>
          <w:tcPr>
            <w:tcW w:w="5138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Avance de cosecha  hasta fin de Abril de 2013</w:t>
            </w:r>
          </w:p>
        </w:tc>
        <w:tc>
          <w:tcPr>
            <w:tcW w:w="3225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75 %</w:t>
            </w:r>
          </w:p>
        </w:tc>
      </w:tr>
      <w:tr w:rsidR="00757D48" w:rsidTr="00757D48">
        <w:tc>
          <w:tcPr>
            <w:tcW w:w="5138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Avance de cosecha hasta fin de Abril de 2013</w:t>
            </w:r>
          </w:p>
        </w:tc>
        <w:tc>
          <w:tcPr>
            <w:tcW w:w="3225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65 %</w:t>
            </w:r>
          </w:p>
        </w:tc>
      </w:tr>
      <w:tr w:rsidR="00757D48" w:rsidTr="00757D48">
        <w:tc>
          <w:tcPr>
            <w:tcW w:w="5138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Diferencia</w:t>
            </w:r>
          </w:p>
        </w:tc>
        <w:tc>
          <w:tcPr>
            <w:tcW w:w="3225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10 %</w:t>
            </w:r>
          </w:p>
        </w:tc>
      </w:tr>
      <w:tr w:rsidR="00757D48" w:rsidTr="00757D48">
        <w:tc>
          <w:tcPr>
            <w:tcW w:w="5138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Hectáreas sembradas 2013/14</w:t>
            </w:r>
          </w:p>
        </w:tc>
        <w:tc>
          <w:tcPr>
            <w:tcW w:w="3225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20.600.000</w:t>
            </w:r>
          </w:p>
        </w:tc>
      </w:tr>
      <w:tr w:rsidR="00757D48" w:rsidTr="00757D48">
        <w:tc>
          <w:tcPr>
            <w:tcW w:w="5138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10 % de diferencia de avance de cosecha</w:t>
            </w:r>
          </w:p>
        </w:tc>
        <w:tc>
          <w:tcPr>
            <w:tcW w:w="3225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2.060.000</w:t>
            </w:r>
          </w:p>
        </w:tc>
      </w:tr>
      <w:tr w:rsidR="00757D48" w:rsidTr="00757D48">
        <w:tc>
          <w:tcPr>
            <w:tcW w:w="5138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Rendimiento promedio</w:t>
            </w:r>
          </w:p>
        </w:tc>
        <w:tc>
          <w:tcPr>
            <w:tcW w:w="3225" w:type="dxa"/>
          </w:tcPr>
          <w:p w:rsidR="00757D48" w:rsidRDefault="00757D48" w:rsidP="00AB6526">
            <w:pPr>
              <w:ind w:left="0" w:firstLine="0"/>
              <w:jc w:val="center"/>
            </w:pPr>
            <w:r>
              <w:t>2,48</w:t>
            </w:r>
          </w:p>
        </w:tc>
      </w:tr>
      <w:tr w:rsidR="00757D48" w:rsidTr="00757D48">
        <w:tc>
          <w:tcPr>
            <w:tcW w:w="5138" w:type="dxa"/>
          </w:tcPr>
          <w:p w:rsidR="00757D48" w:rsidRDefault="004E5E61" w:rsidP="00AB6526">
            <w:pPr>
              <w:ind w:left="0" w:firstLine="0"/>
              <w:jc w:val="center"/>
            </w:pPr>
            <w:r>
              <w:t>Toneladas en el campo por atraso de cosecha</w:t>
            </w:r>
          </w:p>
        </w:tc>
        <w:tc>
          <w:tcPr>
            <w:tcW w:w="3225" w:type="dxa"/>
          </w:tcPr>
          <w:p w:rsidR="00757D48" w:rsidRDefault="004E5E61" w:rsidP="00AB6526">
            <w:pPr>
              <w:ind w:left="0" w:firstLine="0"/>
              <w:jc w:val="center"/>
            </w:pPr>
            <w:r>
              <w:t>5.108.800</w:t>
            </w:r>
          </w:p>
        </w:tc>
      </w:tr>
    </w:tbl>
    <w:p w:rsidR="005A0DC3" w:rsidRDefault="005A0DC3" w:rsidP="005A0DC3">
      <w:pPr>
        <w:ind w:left="0" w:firstLine="0"/>
      </w:pPr>
      <w:r>
        <w:t>Elaboración propia con datos Bolsa de Comercio de Rosario</w:t>
      </w:r>
    </w:p>
    <w:p w:rsidR="00D85CF1" w:rsidRDefault="00D85CF1" w:rsidP="00AB6526">
      <w:pPr>
        <w:ind w:left="0" w:firstLine="0"/>
      </w:pPr>
    </w:p>
    <w:p w:rsidR="004E5E61" w:rsidRPr="00AB6526" w:rsidRDefault="004E5E61" w:rsidP="00AB6526">
      <w:pPr>
        <w:pStyle w:val="Prrafodelista"/>
        <w:numPr>
          <w:ilvl w:val="0"/>
          <w:numId w:val="1"/>
        </w:numPr>
        <w:ind w:left="0" w:firstLine="0"/>
        <w:rPr>
          <w:b/>
        </w:rPr>
      </w:pPr>
      <w:r w:rsidRPr="00AB6526">
        <w:rPr>
          <w:b/>
        </w:rPr>
        <w:t>Compra de exportadores  e industria</w:t>
      </w:r>
    </w:p>
    <w:p w:rsidR="004E5E61" w:rsidRPr="00AB6526" w:rsidRDefault="004E5E61" w:rsidP="00AB6526">
      <w:pPr>
        <w:ind w:left="0" w:firstLine="0"/>
        <w:rPr>
          <w:b/>
        </w:rPr>
      </w:pPr>
    </w:p>
    <w:p w:rsidR="004E5E61" w:rsidRDefault="004E5E61" w:rsidP="00AB6526">
      <w:pPr>
        <w:ind w:left="0" w:firstLine="0"/>
      </w:pPr>
      <w:r>
        <w:t>Si observamos las compras hechas por los exportadores e industria (Cuadro 3) observaremos que la di</w:t>
      </w:r>
      <w:r w:rsidR="0068262A">
        <w:t>ferencia es de un 12%.</w:t>
      </w:r>
    </w:p>
    <w:p w:rsidR="004E5E61" w:rsidRDefault="004E5E61" w:rsidP="00AB6526">
      <w:pPr>
        <w:ind w:left="0" w:firstLine="0"/>
      </w:pPr>
    </w:p>
    <w:p w:rsidR="004E5E61" w:rsidRDefault="005A0DC3" w:rsidP="00AB6526">
      <w:pPr>
        <w:ind w:left="0" w:firstLine="0"/>
      </w:pPr>
      <w:r>
        <w:t>Cuadro 3: Compra industria y exportación</w:t>
      </w:r>
    </w:p>
    <w:p w:rsidR="005A0DC3" w:rsidRDefault="005A0DC3" w:rsidP="00AB6526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2802"/>
        <w:gridCol w:w="2780"/>
        <w:gridCol w:w="2781"/>
      </w:tblGrid>
      <w:tr w:rsidR="004E5E61" w:rsidTr="00037F4E">
        <w:tc>
          <w:tcPr>
            <w:tcW w:w="2802" w:type="dxa"/>
          </w:tcPr>
          <w:p w:rsidR="004E5E61" w:rsidRDefault="004E5E61" w:rsidP="00AB6526">
            <w:pPr>
              <w:ind w:left="0" w:firstLine="0"/>
              <w:jc w:val="center"/>
            </w:pPr>
            <w:r>
              <w:t xml:space="preserve">Compra hasta </w:t>
            </w:r>
            <w:r w:rsidR="005219FC">
              <w:t>7 de Mayo</w:t>
            </w:r>
          </w:p>
        </w:tc>
        <w:tc>
          <w:tcPr>
            <w:tcW w:w="2780" w:type="dxa"/>
          </w:tcPr>
          <w:p w:rsidR="004E5E61" w:rsidRDefault="004E5E61" w:rsidP="00AB6526">
            <w:pPr>
              <w:ind w:left="0" w:firstLine="0"/>
              <w:jc w:val="center"/>
            </w:pPr>
            <w:r>
              <w:t>Cosecha 2012/13</w:t>
            </w:r>
          </w:p>
        </w:tc>
        <w:tc>
          <w:tcPr>
            <w:tcW w:w="2781" w:type="dxa"/>
          </w:tcPr>
          <w:p w:rsidR="004E5E61" w:rsidRDefault="004E5E61" w:rsidP="00AB6526">
            <w:pPr>
              <w:ind w:left="0" w:firstLine="0"/>
              <w:jc w:val="center"/>
            </w:pPr>
            <w:r>
              <w:t>Cosecha 2013/14</w:t>
            </w:r>
          </w:p>
        </w:tc>
      </w:tr>
      <w:tr w:rsidR="00037F4E" w:rsidTr="00037F4E">
        <w:tc>
          <w:tcPr>
            <w:tcW w:w="2802" w:type="dxa"/>
          </w:tcPr>
          <w:p w:rsidR="00037F4E" w:rsidRDefault="00037F4E" w:rsidP="00AB6526">
            <w:pPr>
              <w:ind w:left="0" w:firstLine="0"/>
              <w:jc w:val="center"/>
            </w:pPr>
            <w:r>
              <w:t>Exportadores</w:t>
            </w:r>
          </w:p>
        </w:tc>
        <w:tc>
          <w:tcPr>
            <w:tcW w:w="2780" w:type="dxa"/>
          </w:tcPr>
          <w:p w:rsidR="00037F4E" w:rsidRDefault="00037F4E" w:rsidP="00AB6526">
            <w:pPr>
              <w:ind w:left="0" w:firstLine="0"/>
              <w:jc w:val="center"/>
            </w:pPr>
            <w:r>
              <w:t>6.1</w:t>
            </w:r>
            <w:r w:rsidR="00C1385C">
              <w:t>18.700</w:t>
            </w:r>
          </w:p>
        </w:tc>
        <w:tc>
          <w:tcPr>
            <w:tcW w:w="2781" w:type="dxa"/>
          </w:tcPr>
          <w:p w:rsidR="00037F4E" w:rsidRDefault="00037F4E" w:rsidP="00AB6526">
            <w:pPr>
              <w:ind w:left="0" w:firstLine="0"/>
              <w:jc w:val="center"/>
            </w:pPr>
            <w:r>
              <w:t>5.</w:t>
            </w:r>
            <w:r w:rsidR="00C1385C">
              <w:t>882.700</w:t>
            </w:r>
          </w:p>
        </w:tc>
      </w:tr>
      <w:tr w:rsidR="00037F4E" w:rsidTr="00037F4E">
        <w:tc>
          <w:tcPr>
            <w:tcW w:w="2802" w:type="dxa"/>
          </w:tcPr>
          <w:p w:rsidR="00037F4E" w:rsidRDefault="00037F4E" w:rsidP="00AB6526">
            <w:pPr>
              <w:ind w:left="0" w:firstLine="0"/>
              <w:jc w:val="center"/>
            </w:pPr>
            <w:r>
              <w:t>Industria</w:t>
            </w:r>
          </w:p>
        </w:tc>
        <w:tc>
          <w:tcPr>
            <w:tcW w:w="2780" w:type="dxa"/>
          </w:tcPr>
          <w:p w:rsidR="00037F4E" w:rsidRDefault="00C1385C" w:rsidP="00AB6526">
            <w:pPr>
              <w:ind w:left="0" w:firstLine="0"/>
              <w:jc w:val="center"/>
            </w:pPr>
            <w:r>
              <w:t>10.720.300</w:t>
            </w:r>
          </w:p>
        </w:tc>
        <w:tc>
          <w:tcPr>
            <w:tcW w:w="2781" w:type="dxa"/>
          </w:tcPr>
          <w:p w:rsidR="00037F4E" w:rsidRDefault="00C1385C" w:rsidP="00AB6526">
            <w:pPr>
              <w:ind w:left="0" w:firstLine="0"/>
              <w:jc w:val="center"/>
            </w:pPr>
            <w:r>
              <w:t>9.017.400</w:t>
            </w:r>
          </w:p>
        </w:tc>
      </w:tr>
      <w:tr w:rsidR="00037F4E" w:rsidTr="00037F4E">
        <w:tc>
          <w:tcPr>
            <w:tcW w:w="2802" w:type="dxa"/>
          </w:tcPr>
          <w:p w:rsidR="00037F4E" w:rsidRDefault="00037F4E" w:rsidP="00AB6526">
            <w:pPr>
              <w:ind w:left="0" w:firstLine="0"/>
              <w:jc w:val="center"/>
            </w:pPr>
            <w:r>
              <w:t>TOTAL</w:t>
            </w:r>
          </w:p>
        </w:tc>
        <w:tc>
          <w:tcPr>
            <w:tcW w:w="2780" w:type="dxa"/>
          </w:tcPr>
          <w:p w:rsidR="00037F4E" w:rsidRDefault="00037F4E" w:rsidP="00AB6526">
            <w:pPr>
              <w:ind w:left="0" w:firstLine="0"/>
              <w:jc w:val="center"/>
            </w:pPr>
            <w:r>
              <w:t>1</w:t>
            </w:r>
            <w:r w:rsidR="00C1385C">
              <w:t>6.839.000</w:t>
            </w:r>
          </w:p>
        </w:tc>
        <w:tc>
          <w:tcPr>
            <w:tcW w:w="2781" w:type="dxa"/>
          </w:tcPr>
          <w:p w:rsidR="00037F4E" w:rsidRDefault="00C1385C" w:rsidP="00AB6526">
            <w:pPr>
              <w:ind w:left="0" w:firstLine="0"/>
              <w:jc w:val="center"/>
            </w:pPr>
            <w:r>
              <w:t>14.900.100</w:t>
            </w:r>
          </w:p>
        </w:tc>
      </w:tr>
      <w:tr w:rsidR="00037F4E" w:rsidTr="00037F4E">
        <w:tc>
          <w:tcPr>
            <w:tcW w:w="2802" w:type="dxa"/>
          </w:tcPr>
          <w:p w:rsidR="00037F4E" w:rsidRDefault="00037F4E" w:rsidP="00AB6526">
            <w:pPr>
              <w:ind w:left="0" w:firstLine="0"/>
              <w:jc w:val="center"/>
            </w:pPr>
            <w:r>
              <w:t>Diferencia (</w:t>
            </w:r>
            <w:proofErr w:type="spellStart"/>
            <w:r>
              <w:t>Tn</w:t>
            </w:r>
            <w:proofErr w:type="spellEnd"/>
            <w:r>
              <w:t>)</w:t>
            </w:r>
          </w:p>
        </w:tc>
        <w:tc>
          <w:tcPr>
            <w:tcW w:w="5561" w:type="dxa"/>
            <w:gridSpan w:val="2"/>
          </w:tcPr>
          <w:p w:rsidR="00037F4E" w:rsidRDefault="00B939B2" w:rsidP="00AB6526">
            <w:pPr>
              <w:ind w:left="0" w:firstLine="0"/>
              <w:jc w:val="center"/>
            </w:pPr>
            <w:r>
              <w:t xml:space="preserve">- </w:t>
            </w:r>
            <w:r w:rsidR="00037F4E">
              <w:t>1</w:t>
            </w:r>
            <w:r w:rsidR="00C1385C">
              <w:t>.938.900</w:t>
            </w:r>
          </w:p>
        </w:tc>
      </w:tr>
      <w:tr w:rsidR="00B939B2" w:rsidTr="00037F4E">
        <w:tc>
          <w:tcPr>
            <w:tcW w:w="2802" w:type="dxa"/>
          </w:tcPr>
          <w:p w:rsidR="00B939B2" w:rsidRDefault="00B939B2" w:rsidP="00AB6526">
            <w:pPr>
              <w:ind w:left="0" w:firstLine="0"/>
              <w:jc w:val="center"/>
            </w:pPr>
            <w:r>
              <w:t xml:space="preserve">Diferencia </w:t>
            </w:r>
          </w:p>
        </w:tc>
        <w:tc>
          <w:tcPr>
            <w:tcW w:w="5561" w:type="dxa"/>
            <w:gridSpan w:val="2"/>
          </w:tcPr>
          <w:p w:rsidR="00B939B2" w:rsidRDefault="00B939B2" w:rsidP="00AB6526">
            <w:pPr>
              <w:ind w:left="0" w:firstLine="0"/>
              <w:jc w:val="center"/>
            </w:pPr>
            <w:r>
              <w:t>12 %</w:t>
            </w:r>
          </w:p>
        </w:tc>
      </w:tr>
    </w:tbl>
    <w:p w:rsidR="005A0DC3" w:rsidRDefault="005A0DC3" w:rsidP="005A0DC3">
      <w:pPr>
        <w:ind w:left="0" w:firstLine="0"/>
      </w:pPr>
      <w:r>
        <w:t>Elaboración propia con datos Bolsa de Comercio de Rosario</w:t>
      </w:r>
    </w:p>
    <w:p w:rsidR="004E5E61" w:rsidRDefault="004E5E61" w:rsidP="00AB6526">
      <w:pPr>
        <w:ind w:left="0" w:firstLine="0"/>
      </w:pPr>
    </w:p>
    <w:p w:rsidR="00037F4E" w:rsidRDefault="00037F4E" w:rsidP="00AB6526">
      <w:pPr>
        <w:ind w:left="0" w:firstLine="0"/>
      </w:pPr>
    </w:p>
    <w:p w:rsidR="00037F4E" w:rsidRDefault="00037F4E" w:rsidP="00AB6526">
      <w:pPr>
        <w:pStyle w:val="Prrafodelista"/>
        <w:numPr>
          <w:ilvl w:val="0"/>
          <w:numId w:val="1"/>
        </w:numPr>
        <w:ind w:left="0" w:firstLine="0"/>
        <w:rPr>
          <w:b/>
        </w:rPr>
      </w:pPr>
      <w:r w:rsidRPr="00AB6526">
        <w:rPr>
          <w:b/>
        </w:rPr>
        <w:t>Entrega a fijar</w:t>
      </w:r>
    </w:p>
    <w:p w:rsidR="0068262A" w:rsidRPr="00AB6526" w:rsidRDefault="0068262A" w:rsidP="0068262A">
      <w:pPr>
        <w:pStyle w:val="Prrafodelista"/>
        <w:ind w:left="0" w:firstLine="0"/>
        <w:rPr>
          <w:b/>
        </w:rPr>
      </w:pPr>
    </w:p>
    <w:p w:rsidR="00037F4E" w:rsidRDefault="00037F4E" w:rsidP="00AB6526">
      <w:pPr>
        <w:ind w:left="0" w:firstLine="0"/>
      </w:pPr>
      <w:r>
        <w:t xml:space="preserve">Pero cuando </w:t>
      </w:r>
      <w:r w:rsidR="00825307">
        <w:t xml:space="preserve">se </w:t>
      </w:r>
      <w:r>
        <w:t>a</w:t>
      </w:r>
      <w:r w:rsidR="00825307">
        <w:t>naliza del total comprado</w:t>
      </w:r>
      <w:r>
        <w:t xml:space="preserve"> la diferencia de entrega a fijar entre un año y otro –que se considera dentro de la co</w:t>
      </w:r>
      <w:r w:rsidR="00825307">
        <w:t>mpra- observa</w:t>
      </w:r>
      <w:r w:rsidR="0068262A">
        <w:t>mos (Cuadro 4) una</w:t>
      </w:r>
      <w:r w:rsidR="00825307">
        <w:t xml:space="preserve"> diferencia de casi 3</w:t>
      </w:r>
      <w:r w:rsidR="005219FC">
        <w:t>,5</w:t>
      </w:r>
      <w:r w:rsidR="00825307">
        <w:t xml:space="preserve"> millones de toneladas. Esta menor entrega de mercadería del productor –</w:t>
      </w:r>
      <w:proofErr w:type="spellStart"/>
      <w:r w:rsidR="00825307">
        <w:t>sobretodo</w:t>
      </w:r>
      <w:proofErr w:type="spellEnd"/>
      <w:r w:rsidR="00825307">
        <w:t xml:space="preserve"> a la industria- se debe al cambio en </w:t>
      </w:r>
      <w:r>
        <w:t>el sistema de comercia</w:t>
      </w:r>
      <w:r w:rsidR="0068262A">
        <w:t>liz</w:t>
      </w:r>
      <w:r w:rsidR="00825307">
        <w:t>ación, cuyas condiciones para fijar el valor de la soja</w:t>
      </w:r>
      <w:r>
        <w:t xml:space="preserve"> –notas que mandaron antes de la cosecha lo confirma- no se rigen más por el preci</w:t>
      </w:r>
      <w:r w:rsidR="0068262A">
        <w:t>o pizarra, sino mediante</w:t>
      </w:r>
      <w:r>
        <w:t xml:space="preserve"> un</w:t>
      </w:r>
      <w:r w:rsidR="00825307">
        <w:t xml:space="preserve"> precio propio</w:t>
      </w:r>
      <w:r>
        <w:t>.</w:t>
      </w:r>
    </w:p>
    <w:p w:rsidR="00037F4E" w:rsidRDefault="00037F4E" w:rsidP="00AB6526">
      <w:pPr>
        <w:ind w:left="0" w:firstLine="0"/>
      </w:pPr>
      <w:r>
        <w:t>Esto trajo desconfianza en el mercado por parte del productor –al observar una acción corporativa dominante- y prefirió guardar la soja en el c</w:t>
      </w:r>
      <w:r w:rsidR="0068262A">
        <w:t>ampo antes que entregarla con precio a fijar</w:t>
      </w:r>
      <w:r>
        <w:t>.</w:t>
      </w:r>
    </w:p>
    <w:p w:rsidR="00037F4E" w:rsidRDefault="00037F4E" w:rsidP="00AB6526">
      <w:pPr>
        <w:ind w:left="0" w:firstLine="0"/>
      </w:pPr>
    </w:p>
    <w:p w:rsidR="00037F4E" w:rsidRDefault="005A0DC3" w:rsidP="00AB6526">
      <w:pPr>
        <w:ind w:left="0" w:firstLine="0"/>
      </w:pPr>
      <w:r>
        <w:t>Cuadro 4: Entrega a fijar campaña 12/13 vs 13/14</w:t>
      </w:r>
    </w:p>
    <w:p w:rsidR="005A0DC3" w:rsidRDefault="005A0DC3" w:rsidP="00AB6526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2271"/>
        <w:gridCol w:w="2143"/>
        <w:gridCol w:w="2143"/>
        <w:gridCol w:w="1806"/>
      </w:tblGrid>
      <w:tr w:rsidR="00AB6526" w:rsidTr="00AB6526">
        <w:tc>
          <w:tcPr>
            <w:tcW w:w="2271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 xml:space="preserve">Mercadería a fijar hasta </w:t>
            </w:r>
            <w:r w:rsidR="005219FC">
              <w:t>7 de Mayo</w:t>
            </w:r>
          </w:p>
        </w:tc>
        <w:tc>
          <w:tcPr>
            <w:tcW w:w="2143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Cosecha 2012/13</w:t>
            </w:r>
          </w:p>
        </w:tc>
        <w:tc>
          <w:tcPr>
            <w:tcW w:w="2143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Cosecha 2013/14</w:t>
            </w:r>
          </w:p>
        </w:tc>
        <w:tc>
          <w:tcPr>
            <w:tcW w:w="1806" w:type="dxa"/>
          </w:tcPr>
          <w:p w:rsidR="00AB6526" w:rsidRDefault="005A0DC3" w:rsidP="00AB6526">
            <w:pPr>
              <w:ind w:left="0" w:firstLine="0"/>
              <w:jc w:val="center"/>
            </w:pPr>
            <w:r>
              <w:t>Diferencia</w:t>
            </w:r>
          </w:p>
        </w:tc>
      </w:tr>
      <w:tr w:rsidR="00AB6526" w:rsidTr="00AB6526">
        <w:tc>
          <w:tcPr>
            <w:tcW w:w="2271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Exportadores</w:t>
            </w:r>
          </w:p>
        </w:tc>
        <w:tc>
          <w:tcPr>
            <w:tcW w:w="2143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2.</w:t>
            </w:r>
            <w:r w:rsidR="00C1385C">
              <w:t>900.600</w:t>
            </w:r>
          </w:p>
        </w:tc>
        <w:tc>
          <w:tcPr>
            <w:tcW w:w="2143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3.</w:t>
            </w:r>
            <w:r w:rsidR="00C1385C">
              <w:t>034.600</w:t>
            </w:r>
          </w:p>
        </w:tc>
        <w:tc>
          <w:tcPr>
            <w:tcW w:w="1806" w:type="dxa"/>
          </w:tcPr>
          <w:p w:rsidR="00AB6526" w:rsidRDefault="00C1385C" w:rsidP="00AB6526">
            <w:pPr>
              <w:ind w:left="0" w:firstLine="0"/>
              <w:jc w:val="center"/>
            </w:pPr>
            <w:r>
              <w:t>134.000</w:t>
            </w:r>
          </w:p>
        </w:tc>
      </w:tr>
      <w:tr w:rsidR="00AB6526" w:rsidTr="00AB6526">
        <w:tc>
          <w:tcPr>
            <w:tcW w:w="2271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Industria</w:t>
            </w:r>
          </w:p>
        </w:tc>
        <w:tc>
          <w:tcPr>
            <w:tcW w:w="2143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6.</w:t>
            </w:r>
            <w:r w:rsidR="00C1385C">
              <w:t>922.300</w:t>
            </w:r>
          </w:p>
        </w:tc>
        <w:tc>
          <w:tcPr>
            <w:tcW w:w="2143" w:type="dxa"/>
          </w:tcPr>
          <w:p w:rsidR="00AB6526" w:rsidRDefault="00C1385C" w:rsidP="00AB6526">
            <w:pPr>
              <w:ind w:left="0" w:firstLine="0"/>
              <w:jc w:val="center"/>
            </w:pPr>
            <w:r>
              <w:t>3.263.900</w:t>
            </w:r>
          </w:p>
        </w:tc>
        <w:tc>
          <w:tcPr>
            <w:tcW w:w="1806" w:type="dxa"/>
          </w:tcPr>
          <w:p w:rsidR="00AB6526" w:rsidRDefault="00AF1DCA" w:rsidP="00AB6526">
            <w:pPr>
              <w:ind w:left="0" w:firstLine="0"/>
              <w:jc w:val="center"/>
            </w:pPr>
            <w:r>
              <w:t>- 3.6</w:t>
            </w:r>
            <w:r w:rsidR="00C1385C">
              <w:t>58.400</w:t>
            </w:r>
          </w:p>
        </w:tc>
      </w:tr>
      <w:tr w:rsidR="00AB6526" w:rsidTr="00AB6526">
        <w:tc>
          <w:tcPr>
            <w:tcW w:w="2271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TOTAL</w:t>
            </w:r>
          </w:p>
        </w:tc>
        <w:tc>
          <w:tcPr>
            <w:tcW w:w="2143" w:type="dxa"/>
          </w:tcPr>
          <w:p w:rsidR="00AB6526" w:rsidRDefault="00AB6526" w:rsidP="00AB6526">
            <w:pPr>
              <w:ind w:left="0" w:firstLine="0"/>
              <w:jc w:val="center"/>
            </w:pPr>
            <w:r>
              <w:t>9.</w:t>
            </w:r>
            <w:r w:rsidR="00C1385C">
              <w:t>822.900</w:t>
            </w:r>
          </w:p>
        </w:tc>
        <w:tc>
          <w:tcPr>
            <w:tcW w:w="2143" w:type="dxa"/>
          </w:tcPr>
          <w:p w:rsidR="00AB6526" w:rsidRDefault="00AB6526" w:rsidP="005219FC">
            <w:pPr>
              <w:ind w:left="0" w:firstLine="0"/>
              <w:jc w:val="center"/>
            </w:pPr>
            <w:r>
              <w:t>6.</w:t>
            </w:r>
            <w:r w:rsidR="005219FC">
              <w:t>298.500</w:t>
            </w:r>
          </w:p>
        </w:tc>
        <w:tc>
          <w:tcPr>
            <w:tcW w:w="1806" w:type="dxa"/>
          </w:tcPr>
          <w:p w:rsidR="00AB6526" w:rsidRPr="00825307" w:rsidRDefault="005A0DC3" w:rsidP="00AB6526">
            <w:pPr>
              <w:ind w:left="0" w:firstLine="0"/>
              <w:jc w:val="center"/>
              <w:rPr>
                <w:b/>
              </w:rPr>
            </w:pPr>
            <w:r w:rsidRPr="00825307">
              <w:rPr>
                <w:b/>
              </w:rPr>
              <w:t>- 3.</w:t>
            </w:r>
            <w:r w:rsidR="00C1385C">
              <w:rPr>
                <w:b/>
              </w:rPr>
              <w:t>524.400</w:t>
            </w:r>
          </w:p>
        </w:tc>
      </w:tr>
    </w:tbl>
    <w:p w:rsidR="005A0DC3" w:rsidRDefault="005A0DC3" w:rsidP="005A0DC3">
      <w:pPr>
        <w:ind w:left="0" w:firstLine="0"/>
      </w:pPr>
      <w:r>
        <w:t>Elaboración propia con datos Bolsa de Comercio de Rosario</w:t>
      </w:r>
    </w:p>
    <w:p w:rsidR="00037F4E" w:rsidRDefault="00037F4E" w:rsidP="00AB6526">
      <w:pPr>
        <w:ind w:left="0" w:firstLine="0"/>
      </w:pPr>
    </w:p>
    <w:p w:rsidR="00B939B2" w:rsidRDefault="00B939B2" w:rsidP="00AB6526">
      <w:pPr>
        <w:ind w:left="0" w:firstLine="0"/>
      </w:pPr>
    </w:p>
    <w:p w:rsidR="00B939B2" w:rsidRPr="00AB6526" w:rsidRDefault="00B939B2" w:rsidP="00AB6526">
      <w:pPr>
        <w:pStyle w:val="Prrafodelista"/>
        <w:numPr>
          <w:ilvl w:val="0"/>
          <w:numId w:val="1"/>
        </w:numPr>
        <w:ind w:left="0" w:firstLine="0"/>
        <w:rPr>
          <w:b/>
        </w:rPr>
      </w:pPr>
      <w:r w:rsidRPr="00AB6526">
        <w:rPr>
          <w:b/>
        </w:rPr>
        <w:t xml:space="preserve">Conclusiones: </w:t>
      </w:r>
    </w:p>
    <w:p w:rsidR="00AB6526" w:rsidRDefault="00AB6526" w:rsidP="00AB6526">
      <w:pPr>
        <w:pStyle w:val="Prrafodelista"/>
        <w:ind w:left="0" w:firstLine="0"/>
      </w:pPr>
    </w:p>
    <w:p w:rsidR="00B939B2" w:rsidRDefault="00B939B2" w:rsidP="00987F94">
      <w:pPr>
        <w:pStyle w:val="Prrafodelista"/>
        <w:numPr>
          <w:ilvl w:val="0"/>
          <w:numId w:val="2"/>
        </w:numPr>
        <w:ind w:left="0" w:firstLine="0"/>
      </w:pPr>
      <w:r>
        <w:t xml:space="preserve">Los exportadores liquidaron 681 millones de dólares </w:t>
      </w:r>
      <w:r w:rsidR="0068262A">
        <w:t xml:space="preserve">más </w:t>
      </w:r>
      <w:r>
        <w:t xml:space="preserve">si comparamos este año con el años pasado </w:t>
      </w:r>
    </w:p>
    <w:p w:rsidR="00B939B2" w:rsidRDefault="00B939B2" w:rsidP="00AB6526">
      <w:pPr>
        <w:pStyle w:val="Prrafodelista"/>
        <w:numPr>
          <w:ilvl w:val="0"/>
          <w:numId w:val="2"/>
        </w:numPr>
        <w:ind w:left="0" w:firstLine="0"/>
      </w:pPr>
      <w:r>
        <w:t>Esto coincide con el ritmo de venta habitual del productor que según nuestros cálculos previos las liquidaciones a fines de Mayo serían de 8.746 millones de dólares.</w:t>
      </w:r>
    </w:p>
    <w:p w:rsidR="00B939B2" w:rsidRDefault="006E3357" w:rsidP="00025F5F">
      <w:pPr>
        <w:pStyle w:val="Prrafodelista"/>
        <w:numPr>
          <w:ilvl w:val="0"/>
          <w:numId w:val="2"/>
        </w:numPr>
        <w:tabs>
          <w:tab w:val="left" w:pos="709"/>
        </w:tabs>
        <w:ind w:left="0" w:firstLine="0"/>
      </w:pPr>
      <w:r>
        <w:t>L</w:t>
      </w:r>
      <w:r w:rsidR="00B939B2">
        <w:t>as compras de exportadores e i</w:t>
      </w:r>
      <w:r>
        <w:t>ndustrias bajaron casi un  12 % si comparamos las dos campañas para la misma época del año.</w:t>
      </w:r>
    </w:p>
    <w:p w:rsidR="0068262A" w:rsidRDefault="00B939B2" w:rsidP="0068262A">
      <w:pPr>
        <w:pStyle w:val="Prrafodelista"/>
        <w:numPr>
          <w:ilvl w:val="0"/>
          <w:numId w:val="2"/>
        </w:numPr>
        <w:ind w:left="0" w:firstLine="0"/>
      </w:pPr>
      <w:r>
        <w:t>Esto se debe a do</w:t>
      </w:r>
      <w:r w:rsidR="0068262A">
        <w:t xml:space="preserve">s factores:  </w:t>
      </w:r>
    </w:p>
    <w:p w:rsidR="0068262A" w:rsidRDefault="0068262A" w:rsidP="0068262A">
      <w:pPr>
        <w:pStyle w:val="Prrafodelista"/>
        <w:ind w:left="0" w:firstLine="0"/>
      </w:pPr>
      <w:r>
        <w:t xml:space="preserve">                                                                   - El </w:t>
      </w:r>
      <w:r w:rsidR="00B939B2">
        <w:t xml:space="preserve">avance de </w:t>
      </w:r>
      <w:r w:rsidR="00AB6526">
        <w:t>cosecha</w:t>
      </w:r>
      <w:r w:rsidR="00B939B2">
        <w:t xml:space="preserve"> es de 10 % menos con respeto al año pasado, lo que significa alrededor de 5 millones de toneladas que aún está en el campo en planta.</w:t>
      </w:r>
    </w:p>
    <w:p w:rsidR="00B939B2" w:rsidRPr="00760EAD" w:rsidRDefault="0068262A" w:rsidP="00760EAD">
      <w:pPr>
        <w:ind w:left="0" w:firstLine="0"/>
        <w:rPr>
          <w:i/>
        </w:rPr>
      </w:pPr>
      <w:r>
        <w:lastRenderedPageBreak/>
        <w:t xml:space="preserve">                                                                    -</w:t>
      </w:r>
      <w:r w:rsidR="00760EAD">
        <w:t xml:space="preserve">. </w:t>
      </w:r>
      <w:r w:rsidR="00760EAD" w:rsidRPr="00760EAD">
        <w:t>El cambio en el sistema comercial de no respetar el precio pizarra por parte de los compradores en  las “entregas a fijar”, desalentó la entrega de granos por parte de la producción, modificando el  resultado final de  compras de la industria.</w:t>
      </w:r>
      <w:r w:rsidR="00760EAD">
        <w:t xml:space="preserve"> Esta modalidad le restó </w:t>
      </w:r>
      <w:r w:rsidR="00AB6526">
        <w:t>compra a l</w:t>
      </w:r>
      <w:r w:rsidR="005219FC">
        <w:t>a industria-la exportación tuvo entrega a fijar similar en ambos años-  por alrededor de 3,65</w:t>
      </w:r>
      <w:r w:rsidR="00AB6526">
        <w:t xml:space="preserve"> millones de toneladas.</w:t>
      </w:r>
    </w:p>
    <w:p w:rsidR="00987F94" w:rsidRDefault="00DC23E5" w:rsidP="0068262A">
      <w:pPr>
        <w:pStyle w:val="Prrafodelista"/>
        <w:ind w:left="0" w:firstLine="0"/>
      </w:pPr>
      <w:r>
        <w:t xml:space="preserve">e) </w:t>
      </w:r>
      <w:r w:rsidR="00025F5F">
        <w:t xml:space="preserve">           </w:t>
      </w:r>
      <w:r>
        <w:t>Es</w:t>
      </w:r>
      <w:r w:rsidR="00025F5F">
        <w:t>to significa que si comparamos</w:t>
      </w:r>
      <w:r>
        <w:t xml:space="preserve"> </w:t>
      </w:r>
      <w:r w:rsidR="00025F5F">
        <w:t>las compras de soja</w:t>
      </w:r>
      <w:r>
        <w:t xml:space="preserve"> de las 2 campañ</w:t>
      </w:r>
      <w:r w:rsidR="00025F5F">
        <w:t>as en las cuales no contemplemos</w:t>
      </w:r>
      <w:r>
        <w:t xml:space="preserve"> las entrega a fijar (Cuadro 5) concluiremos que en la actual campaña se vendieron </w:t>
      </w:r>
      <w:r w:rsidR="00025F5F">
        <w:t xml:space="preserve"> 1,58 millones de toneladas más que el año pasado.</w:t>
      </w:r>
    </w:p>
    <w:p w:rsidR="00DC23E5" w:rsidRDefault="00DC23E5" w:rsidP="0068262A">
      <w:pPr>
        <w:pStyle w:val="Prrafodelista"/>
        <w:ind w:left="0" w:firstLine="0"/>
      </w:pPr>
    </w:p>
    <w:p w:rsidR="00DC23E5" w:rsidRDefault="00DC23E5" w:rsidP="0068262A">
      <w:pPr>
        <w:pStyle w:val="Prrafodelista"/>
        <w:ind w:left="0" w:firstLine="0"/>
      </w:pPr>
    </w:p>
    <w:p w:rsidR="00DC23E5" w:rsidRDefault="00025F5F" w:rsidP="0068262A">
      <w:pPr>
        <w:pStyle w:val="Prrafodelista"/>
        <w:ind w:left="0" w:firstLine="0"/>
      </w:pPr>
      <w:r>
        <w:t>Cuadro 5: Total comprado de soja por industria y exportación sin contemplar entregas a fijar.</w:t>
      </w:r>
    </w:p>
    <w:p w:rsidR="00025F5F" w:rsidRDefault="00025F5F" w:rsidP="0068262A">
      <w:pPr>
        <w:pStyle w:val="Prrafodelista"/>
        <w:ind w:left="0" w:firstLine="0"/>
      </w:pPr>
    </w:p>
    <w:tbl>
      <w:tblPr>
        <w:tblStyle w:val="Tablaconcuadrcula"/>
        <w:tblW w:w="0" w:type="auto"/>
        <w:tblLook w:val="04A0"/>
      </w:tblPr>
      <w:tblGrid>
        <w:gridCol w:w="4361"/>
        <w:gridCol w:w="2126"/>
        <w:gridCol w:w="2157"/>
      </w:tblGrid>
      <w:tr w:rsidR="00DC23E5" w:rsidTr="00DC23E5">
        <w:tc>
          <w:tcPr>
            <w:tcW w:w="4361" w:type="dxa"/>
          </w:tcPr>
          <w:p w:rsidR="00DC23E5" w:rsidRDefault="00DC23E5" w:rsidP="0068262A">
            <w:pPr>
              <w:pStyle w:val="Prrafodelista"/>
              <w:ind w:left="0" w:firstLine="0"/>
            </w:pPr>
          </w:p>
        </w:tc>
        <w:tc>
          <w:tcPr>
            <w:tcW w:w="2126" w:type="dxa"/>
          </w:tcPr>
          <w:p w:rsidR="00DC23E5" w:rsidRDefault="00DC23E5" w:rsidP="0068262A">
            <w:pPr>
              <w:pStyle w:val="Prrafodelista"/>
              <w:ind w:left="0" w:firstLine="0"/>
            </w:pPr>
            <w:r>
              <w:t>Campaña 12/13</w:t>
            </w:r>
          </w:p>
        </w:tc>
        <w:tc>
          <w:tcPr>
            <w:tcW w:w="2157" w:type="dxa"/>
          </w:tcPr>
          <w:p w:rsidR="00DC23E5" w:rsidRDefault="00DC23E5" w:rsidP="0068262A">
            <w:pPr>
              <w:pStyle w:val="Prrafodelista"/>
              <w:ind w:left="0" w:firstLine="0"/>
            </w:pPr>
            <w:r>
              <w:t xml:space="preserve">Campaña 13/14 </w:t>
            </w:r>
          </w:p>
        </w:tc>
      </w:tr>
      <w:tr w:rsidR="00DC23E5" w:rsidTr="00DC23E5">
        <w:tc>
          <w:tcPr>
            <w:tcW w:w="4361" w:type="dxa"/>
          </w:tcPr>
          <w:p w:rsidR="00DC23E5" w:rsidRDefault="00DC23E5" w:rsidP="0068262A">
            <w:pPr>
              <w:pStyle w:val="Prrafodelista"/>
              <w:ind w:left="0" w:firstLine="0"/>
            </w:pPr>
            <w:r>
              <w:t>Total comprado  hasta 7 de Mayo (</w:t>
            </w:r>
            <w:proofErr w:type="spellStart"/>
            <w:r>
              <w:t>Tn</w:t>
            </w:r>
            <w:proofErr w:type="spellEnd"/>
            <w:r>
              <w:t>)</w:t>
            </w:r>
          </w:p>
        </w:tc>
        <w:tc>
          <w:tcPr>
            <w:tcW w:w="2126" w:type="dxa"/>
          </w:tcPr>
          <w:p w:rsidR="00DC23E5" w:rsidRDefault="00DC23E5" w:rsidP="00383C92">
            <w:pPr>
              <w:ind w:left="0" w:firstLine="0"/>
              <w:jc w:val="center"/>
            </w:pPr>
            <w:r>
              <w:t>16.839.000</w:t>
            </w:r>
          </w:p>
        </w:tc>
        <w:tc>
          <w:tcPr>
            <w:tcW w:w="2157" w:type="dxa"/>
          </w:tcPr>
          <w:p w:rsidR="00DC23E5" w:rsidRDefault="00DC23E5" w:rsidP="00383C92">
            <w:pPr>
              <w:ind w:left="0" w:firstLine="0"/>
              <w:jc w:val="center"/>
            </w:pPr>
            <w:r>
              <w:t>14.900.100</w:t>
            </w:r>
          </w:p>
        </w:tc>
      </w:tr>
      <w:tr w:rsidR="00DC23E5" w:rsidTr="00DC23E5">
        <w:tc>
          <w:tcPr>
            <w:tcW w:w="4361" w:type="dxa"/>
          </w:tcPr>
          <w:p w:rsidR="00DC23E5" w:rsidRDefault="00DC23E5" w:rsidP="0068262A">
            <w:pPr>
              <w:pStyle w:val="Prrafodelista"/>
              <w:ind w:left="0" w:firstLine="0"/>
            </w:pPr>
            <w:r>
              <w:t>Total a fijar hasta 7 de Mayo (</w:t>
            </w:r>
            <w:proofErr w:type="spellStart"/>
            <w:r>
              <w:t>tn</w:t>
            </w:r>
            <w:proofErr w:type="spellEnd"/>
            <w:r>
              <w:t>)</w:t>
            </w:r>
          </w:p>
        </w:tc>
        <w:tc>
          <w:tcPr>
            <w:tcW w:w="2126" w:type="dxa"/>
          </w:tcPr>
          <w:p w:rsidR="00DC23E5" w:rsidRDefault="00DC23E5" w:rsidP="00383C92">
            <w:pPr>
              <w:ind w:left="0" w:firstLine="0"/>
              <w:jc w:val="center"/>
            </w:pPr>
            <w:r>
              <w:t>9.822.900</w:t>
            </w:r>
          </w:p>
        </w:tc>
        <w:tc>
          <w:tcPr>
            <w:tcW w:w="2157" w:type="dxa"/>
          </w:tcPr>
          <w:p w:rsidR="00DC23E5" w:rsidRDefault="00DC23E5" w:rsidP="00383C92">
            <w:pPr>
              <w:ind w:left="0" w:firstLine="0"/>
              <w:jc w:val="center"/>
            </w:pPr>
            <w:r>
              <w:t>6.298.500</w:t>
            </w:r>
          </w:p>
        </w:tc>
      </w:tr>
      <w:tr w:rsidR="00DC23E5" w:rsidTr="00DC23E5">
        <w:tc>
          <w:tcPr>
            <w:tcW w:w="4361" w:type="dxa"/>
          </w:tcPr>
          <w:p w:rsidR="00DC23E5" w:rsidRDefault="00DC23E5" w:rsidP="0068262A">
            <w:pPr>
              <w:pStyle w:val="Prrafodelista"/>
              <w:ind w:left="0" w:firstLine="0"/>
            </w:pPr>
            <w:r>
              <w:t>Total comprado restando entrega a fijar(</w:t>
            </w:r>
            <w:proofErr w:type="spellStart"/>
            <w:r>
              <w:t>Tn</w:t>
            </w:r>
            <w:proofErr w:type="spellEnd"/>
            <w:r>
              <w:t>)</w:t>
            </w:r>
          </w:p>
        </w:tc>
        <w:tc>
          <w:tcPr>
            <w:tcW w:w="2126" w:type="dxa"/>
          </w:tcPr>
          <w:p w:rsidR="00DC23E5" w:rsidRDefault="00DC23E5" w:rsidP="0068262A">
            <w:pPr>
              <w:pStyle w:val="Prrafodelista"/>
              <w:ind w:left="0" w:firstLine="0"/>
            </w:pPr>
            <w:r>
              <w:t xml:space="preserve">           7.016.100</w:t>
            </w:r>
          </w:p>
        </w:tc>
        <w:tc>
          <w:tcPr>
            <w:tcW w:w="2157" w:type="dxa"/>
          </w:tcPr>
          <w:p w:rsidR="00DC23E5" w:rsidRDefault="00DC23E5" w:rsidP="0068262A">
            <w:pPr>
              <w:pStyle w:val="Prrafodelista"/>
              <w:ind w:left="0" w:firstLine="0"/>
            </w:pPr>
            <w:r>
              <w:t xml:space="preserve">            </w:t>
            </w:r>
            <w:r w:rsidR="00025F5F">
              <w:t>8.601.600</w:t>
            </w:r>
          </w:p>
        </w:tc>
      </w:tr>
      <w:tr w:rsidR="00025F5F" w:rsidTr="000574B7">
        <w:tc>
          <w:tcPr>
            <w:tcW w:w="4361" w:type="dxa"/>
          </w:tcPr>
          <w:p w:rsidR="00025F5F" w:rsidRPr="00025F5F" w:rsidRDefault="00025F5F" w:rsidP="0068262A">
            <w:pPr>
              <w:pStyle w:val="Prrafodelista"/>
              <w:ind w:left="0" w:firstLine="0"/>
              <w:rPr>
                <w:b/>
              </w:rPr>
            </w:pPr>
            <w:r w:rsidRPr="00025F5F">
              <w:rPr>
                <w:b/>
              </w:rPr>
              <w:t>Diferencia (</w:t>
            </w:r>
            <w:proofErr w:type="spellStart"/>
            <w:r w:rsidRPr="00025F5F">
              <w:rPr>
                <w:b/>
              </w:rPr>
              <w:t>Tn</w:t>
            </w:r>
            <w:proofErr w:type="spellEnd"/>
            <w:r w:rsidRPr="00025F5F">
              <w:rPr>
                <w:b/>
              </w:rPr>
              <w:t>)</w:t>
            </w:r>
          </w:p>
        </w:tc>
        <w:tc>
          <w:tcPr>
            <w:tcW w:w="4283" w:type="dxa"/>
            <w:gridSpan w:val="2"/>
          </w:tcPr>
          <w:p w:rsidR="00025F5F" w:rsidRPr="00025F5F" w:rsidRDefault="00025F5F" w:rsidP="0068262A">
            <w:pPr>
              <w:pStyle w:val="Prrafodelista"/>
              <w:ind w:left="0" w:firstLine="0"/>
              <w:rPr>
                <w:b/>
              </w:rPr>
            </w:pPr>
            <w:r w:rsidRPr="00025F5F">
              <w:rPr>
                <w:b/>
              </w:rPr>
              <w:t xml:space="preserve">                                1.585.500</w:t>
            </w:r>
          </w:p>
        </w:tc>
      </w:tr>
    </w:tbl>
    <w:p w:rsidR="00DC23E5" w:rsidRDefault="00DC23E5" w:rsidP="0068262A">
      <w:pPr>
        <w:pStyle w:val="Prrafodelista"/>
        <w:ind w:left="0" w:firstLine="0"/>
      </w:pPr>
    </w:p>
    <w:p w:rsidR="00DC23E5" w:rsidRDefault="00DC23E5" w:rsidP="0068262A">
      <w:pPr>
        <w:pStyle w:val="Prrafodelista"/>
        <w:ind w:left="0" w:firstLine="0"/>
      </w:pPr>
    </w:p>
    <w:sectPr w:rsidR="00DC23E5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B6EB4"/>
    <w:multiLevelType w:val="hybridMultilevel"/>
    <w:tmpl w:val="241497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3500B"/>
    <w:multiLevelType w:val="hybridMultilevel"/>
    <w:tmpl w:val="8766C8F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6068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5F5F"/>
    <w:rsid w:val="0002661C"/>
    <w:rsid w:val="00027A0E"/>
    <w:rsid w:val="000305F8"/>
    <w:rsid w:val="00034304"/>
    <w:rsid w:val="00036606"/>
    <w:rsid w:val="00037757"/>
    <w:rsid w:val="00037F4E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429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49ED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5E61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19FC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0DC3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62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357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490A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57D48"/>
    <w:rsid w:val="00760EAD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4769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25307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6C91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23DF"/>
    <w:rsid w:val="00966845"/>
    <w:rsid w:val="00970B68"/>
    <w:rsid w:val="0097148D"/>
    <w:rsid w:val="009749A5"/>
    <w:rsid w:val="00974B17"/>
    <w:rsid w:val="00974E9E"/>
    <w:rsid w:val="00976068"/>
    <w:rsid w:val="009767E0"/>
    <w:rsid w:val="009773ED"/>
    <w:rsid w:val="00977723"/>
    <w:rsid w:val="00980CEE"/>
    <w:rsid w:val="009818C8"/>
    <w:rsid w:val="00982842"/>
    <w:rsid w:val="00987F94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526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AF1DCA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939B2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385C"/>
    <w:rsid w:val="00C1527E"/>
    <w:rsid w:val="00C2214C"/>
    <w:rsid w:val="00C23EEF"/>
    <w:rsid w:val="00C26A79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1989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678DA"/>
    <w:rsid w:val="00D70FF5"/>
    <w:rsid w:val="00D71A49"/>
    <w:rsid w:val="00D7508E"/>
    <w:rsid w:val="00D75944"/>
    <w:rsid w:val="00D812B1"/>
    <w:rsid w:val="00D85CF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1529"/>
    <w:rsid w:val="00DB30B7"/>
    <w:rsid w:val="00DB6307"/>
    <w:rsid w:val="00DC23E5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D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1529"/>
    <w:pPr>
      <w:ind w:left="720"/>
      <w:contextualSpacing/>
    </w:pPr>
  </w:style>
  <w:style w:type="table" w:styleId="Tablaconcuadrcula">
    <w:name w:val="Table Grid"/>
    <w:basedOn w:val="Tablanormal"/>
    <w:uiPriority w:val="59"/>
    <w:rsid w:val="00DB15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757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groblog.com.ar/agricultura/ingreso-de-dolares-por-exportaciones-del-complejo-sojer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823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12</cp:revision>
  <dcterms:created xsi:type="dcterms:W3CDTF">2014-05-12T21:55:00Z</dcterms:created>
  <dcterms:modified xsi:type="dcterms:W3CDTF">2014-05-19T00:02:00Z</dcterms:modified>
</cp:coreProperties>
</file>